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Jak uzyskać finansowanie w programie Bardzo Młoda Kultura woj. Zachodniopomorskie - KROK PO KROKU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Szukajcie a znajdziecie / Partnerstwo Lokalne 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 tym kroku lokalni liderki i liderzy, animatorki i animatorzy kultury, którzy chcą aktywizować młodzież w swoim regionie stawiają pierwszy i najtrudniejszy krok. Poszukując młodzieży (osoby w wieku 13-24), która  chcieliby zaangażować się / organizować działania kulturalno-społeczne w regionie. Jeśli znacie grupę osób w wieku nastoletnim lub osoby indywidualne, które chciałby się zaangażować - super! Jeśli nie, rozejrzyjcie się dookoła - porozmawiajcie z instruktorami grup młodzieżowych działających w waszych ośrodkach kultury, nauczycielami w szkołach. Możliwe, że tam znajdziecie grupę nastolatków chcących wspólnie zorganizować działania kulturalne. Pamiętajcie, że w poszukiwaniach nie powinniście być sami! Żeby projekt był kompletny potrzebujecie dwóch Partnerów w działaniu. Więcej o Partnerstwa Lokalnych przeczytacie niżej.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Diagnozowanie potrzeb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Kolejnym krokiem jest diagnozowanie potrzeb młodzieży. Diagnoza jest częścią Formularza Zgłoszeniowego, dlatego należy zwrócić na nią szczególną uwagę. Diagnoza ma za zadanie wydobyć/zobrazować potrzeby młodych te kulturalne i te bardziej życiowe. Wnioski diagnozy pomogą Wam w znalezieniu koncepcji projektu i pomogą w jego pisaniu. Diagnozę możecie przeprowadzić w różnorodny sposób. Może być to zwykły wywiad z grupą młodzieży, może być to space, w którym opowiedzą wam o miejscach, w których lubią przebywać. Pomysły jak przeprowadzić diagnozę znajdziecie na stronie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www.gdk.goleniow.pl</w:t>
        </w:r>
      </w:hyperlink>
      <w:r w:rsidDel="00000000" w:rsidR="00000000" w:rsidRPr="00000000">
        <w:rPr>
          <w:rtl w:val="0"/>
        </w:rPr>
        <w:t xml:space="preserve"> w zakładce Nasze Projekty.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Krok pierwszy i krok drugi są krokami wymiennymi, to znaczy, że można pierw zdiagnozować środowisko młodzieży w Waszym mieście. Możliwe, że w trakcie diagnozowania znajdziecie osoby chętne do zaangażowania się w działania kulturalne.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Aplikacja finansowania / wypełnienie formularza zgłoszeniowego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 krótko oznacza wypełnienie formularza zgłoszeniowego. Prawdopodobnie będzie to najbardziej pracochłonny krok. Formularz zgłoszeniowy jest dostępny na stronie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www.gdk.goleniow.pl</w:t>
        </w:r>
      </w:hyperlink>
      <w:r w:rsidDel="00000000" w:rsidR="00000000" w:rsidRPr="00000000">
        <w:rPr>
          <w:rtl w:val="0"/>
        </w:rPr>
        <w:t xml:space="preserve"> w zakładce Nasze Projety, wraz ze wszystkimi potrzebnymi załącznikami i Regulaminem. Ważne jest to, by zaangażować młodzież w każdy etap projektu. Od diagnozy, przez pisanie, po realizację Inicjatywy. Zaangażowanie młodzieży może być różna na każdym etapie, lecz starajcie się by było one jak największe.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Realizacja Inicjatywy Partnerstwa Lokalnego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Jeśli Wasz projekt uzyska dofinansowanie, to znaczy, że czas na realizację! Jeśli Wasze projekty w trakcie realizacji ewoluują, nie będziecie mogli zrealizować ich tak jak wstępnie zakładaliście lub będziecie chcieli zrobić coś lepiej, bardziej - wspaniale! Pamiętajcie jednak, że należy nas poinformować o istotnych zmianach w czasie ich planowania i opisać je w późniejszym rozliczeniu.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Partnerstwo Lokalne - w założeniu realizacji Inicjatyw Partnerstw Lokalnych programu Bardzo Młoda Kultura jest współpraca pomiędzy trzema grupami. Co to dokładnie oznacza? Partnerstwa lokalne mogą składać się z organizacji jak Instytucji Kultury, NGO, indywidualnych liderów, oraz grup formalnych i nieformalnych. Czyli Partnerstwo Lokalne może składać się np z Instytucji Kultury, grupy nieformalnej młodzieży i lokalnego lidera prowadzącego np. jednoosobową działalność gospodarczą.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dk.goleniow.pl" TargetMode="External"/><Relationship Id="rId7" Type="http://schemas.openxmlformats.org/officeDocument/2006/relationships/hyperlink" Target="http://www.gdk.goleni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